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1DCE7" w14:textId="564AE6E6" w:rsidR="00675CB6" w:rsidRPr="00E176C8" w:rsidRDefault="00675CB6" w:rsidP="00675CB6">
      <w:pPr>
        <w:jc w:val="center"/>
        <w:rPr>
          <w:b/>
        </w:rPr>
      </w:pPr>
      <w:r w:rsidRPr="00E176C8">
        <w:rPr>
          <w:b/>
        </w:rPr>
        <w:t>Офіційні правила акції «</w:t>
      </w:r>
      <w:proofErr w:type="spellStart"/>
      <w:r w:rsidR="00917047" w:rsidRPr="00E176C8">
        <w:rPr>
          <w:b/>
        </w:rPr>
        <w:t>Натряси</w:t>
      </w:r>
      <w:proofErr w:type="spellEnd"/>
      <w:r w:rsidR="00917047" w:rsidRPr="00E176C8">
        <w:rPr>
          <w:b/>
        </w:rPr>
        <w:t xml:space="preserve"> подарунки» </w:t>
      </w:r>
    </w:p>
    <w:p w14:paraId="61B44183" w14:textId="77777777" w:rsidR="00675CB6" w:rsidRPr="00E176C8" w:rsidRDefault="00675CB6" w:rsidP="00675CB6">
      <w:pPr>
        <w:jc w:val="center"/>
        <w:rPr>
          <w:b/>
        </w:rPr>
      </w:pPr>
      <w:r w:rsidRPr="00E176C8">
        <w:rPr>
          <w:b/>
        </w:rPr>
        <w:t>1. Загальні положення</w:t>
      </w:r>
    </w:p>
    <w:p w14:paraId="5B423640" w14:textId="77777777" w:rsidR="00675CB6" w:rsidRPr="00E176C8" w:rsidRDefault="00675CB6" w:rsidP="00675CB6">
      <w:r w:rsidRPr="00E176C8">
        <w:t>1.1. Ці Правила є офіційним документом (далі у тексті – Правила) і визначають умови участі в акції</w:t>
      </w:r>
    </w:p>
    <w:p w14:paraId="1628122A" w14:textId="0FC6D83B" w:rsidR="00675CB6" w:rsidRPr="00E176C8" w:rsidRDefault="00675CB6" w:rsidP="00675CB6">
      <w:r w:rsidRPr="00E176C8">
        <w:t xml:space="preserve"> «</w:t>
      </w:r>
      <w:proofErr w:type="spellStart"/>
      <w:r w:rsidR="00467AB3" w:rsidRPr="00E176C8">
        <w:t>На</w:t>
      </w:r>
      <w:r w:rsidRPr="00E176C8">
        <w:t>тряси</w:t>
      </w:r>
      <w:proofErr w:type="spellEnd"/>
      <w:r w:rsidRPr="00E176C8">
        <w:t xml:space="preserve"> подарунки» (далі у тексті – Акція)</w:t>
      </w:r>
      <w:r w:rsidR="00917047" w:rsidRPr="00E176C8">
        <w:t xml:space="preserve"> та порядок її проведення</w:t>
      </w:r>
      <w:r w:rsidRPr="00E176C8">
        <w:t>.</w:t>
      </w:r>
    </w:p>
    <w:p w14:paraId="2CDC5673" w14:textId="1288EBC3" w:rsidR="00675CB6" w:rsidRPr="00E176C8" w:rsidRDefault="00675CB6" w:rsidP="00534B5E">
      <w:pPr>
        <w:jc w:val="both"/>
      </w:pPr>
      <w:r w:rsidRPr="00E176C8">
        <w:t>1.2. Акція проводиться відповідно до норм законодавства України, в тому числі вимог</w:t>
      </w:r>
      <w:r w:rsidR="00AF399E" w:rsidRPr="00E176C8">
        <w:t xml:space="preserve"> </w:t>
      </w:r>
      <w:r w:rsidRPr="00E176C8">
        <w:t>Податкового Кодексу України на безоплатних засадах юридичними особами і має на меті</w:t>
      </w:r>
    </w:p>
    <w:p w14:paraId="1BED575E" w14:textId="77777777" w:rsidR="00675CB6" w:rsidRPr="00E176C8" w:rsidRDefault="00675CB6" w:rsidP="00534B5E">
      <w:pPr>
        <w:jc w:val="both"/>
      </w:pPr>
      <w:r w:rsidRPr="00E176C8">
        <w:t>рекламування їх товару (платної послуги), сприяння їх продажу (наданню), при цьому організатори</w:t>
      </w:r>
    </w:p>
    <w:p w14:paraId="7B3D5F9A" w14:textId="77777777" w:rsidR="00675CB6" w:rsidRPr="00E176C8" w:rsidRDefault="00675CB6" w:rsidP="00534B5E">
      <w:pPr>
        <w:jc w:val="both"/>
      </w:pPr>
      <w:r w:rsidRPr="00E176C8">
        <w:t>Акції витрачають на її проведення свій прибуток (дохід) (п.14.1.101. статті 14 Податкового кодексу</w:t>
      </w:r>
    </w:p>
    <w:p w14:paraId="7C898875" w14:textId="77777777" w:rsidR="00675CB6" w:rsidRPr="00E176C8" w:rsidRDefault="00675CB6" w:rsidP="00534B5E">
      <w:pPr>
        <w:jc w:val="both"/>
      </w:pPr>
      <w:r w:rsidRPr="00E176C8">
        <w:t>України).</w:t>
      </w:r>
    </w:p>
    <w:p w14:paraId="4344F7E6" w14:textId="77777777" w:rsidR="00675CB6" w:rsidRPr="00E176C8" w:rsidRDefault="00675CB6" w:rsidP="00534B5E">
      <w:pPr>
        <w:jc w:val="both"/>
      </w:pPr>
      <w:r w:rsidRPr="00E176C8">
        <w:t>1.3. Прийняття особою участі в акції здійснюється шляхом вчинення конклюдентних дій, а саме</w:t>
      </w:r>
    </w:p>
    <w:p w14:paraId="47E71516" w14:textId="77777777" w:rsidR="00675CB6" w:rsidRPr="00E176C8" w:rsidRDefault="00675CB6" w:rsidP="00534B5E">
      <w:pPr>
        <w:jc w:val="both"/>
      </w:pPr>
      <w:r w:rsidRPr="00E176C8">
        <w:t>шляхом засвідчення факту повного та належного ознайомлення з даними Правилами, а також</w:t>
      </w:r>
    </w:p>
    <w:p w14:paraId="0720C15E" w14:textId="77777777" w:rsidR="00675CB6" w:rsidRPr="00E176C8" w:rsidRDefault="00675CB6" w:rsidP="00534B5E">
      <w:pPr>
        <w:jc w:val="both"/>
      </w:pPr>
      <w:r w:rsidRPr="00E176C8">
        <w:t>підтвердження своєї повної та беззаперечної згоди з умовами, що викладені у цих Правилах.</w:t>
      </w:r>
    </w:p>
    <w:p w14:paraId="46683211" w14:textId="3D4326F3" w:rsidR="005B4429" w:rsidRPr="006414AC" w:rsidRDefault="00675CB6" w:rsidP="005B4429">
      <w:pPr>
        <w:jc w:val="both"/>
      </w:pPr>
      <w:r w:rsidRPr="00E176C8">
        <w:t>1.4. Для підтвердження своєї згоди з умовами, що викладені у цих Правилах клієнту у відділенні</w:t>
      </w:r>
      <w:r w:rsidR="005B4429">
        <w:t xml:space="preserve"> Організатора </w:t>
      </w:r>
      <w:r w:rsidR="005B4429" w:rsidRPr="006414AC">
        <w:t xml:space="preserve">направляється </w:t>
      </w:r>
      <w:proofErr w:type="spellStart"/>
      <w:r w:rsidR="005B4429" w:rsidRPr="006414AC">
        <w:t>смс</w:t>
      </w:r>
      <w:proofErr w:type="spellEnd"/>
      <w:r w:rsidR="005B4429" w:rsidRPr="006414AC">
        <w:t xml:space="preserve">-повідомлення з кодом участі в Акції. Передаючи код з </w:t>
      </w:r>
      <w:proofErr w:type="spellStart"/>
      <w:r w:rsidR="005B4429" w:rsidRPr="006414AC">
        <w:t>смс</w:t>
      </w:r>
      <w:proofErr w:type="spellEnd"/>
      <w:r w:rsidR="005B4429" w:rsidRPr="006414AC">
        <w:t>-повідомлення</w:t>
      </w:r>
      <w:r w:rsidR="005B4429" w:rsidRPr="005B4429">
        <w:t xml:space="preserve"> </w:t>
      </w:r>
      <w:r w:rsidR="005B4429" w:rsidRPr="006414AC">
        <w:t>експерту відділення, клієнт підтверджує свою повну і беззаперечну згоду з умовами Правил.</w:t>
      </w:r>
      <w:r w:rsidR="005B4429" w:rsidRPr="005B4429">
        <w:t xml:space="preserve"> </w:t>
      </w:r>
      <w:r w:rsidR="005B4429" w:rsidRPr="006414AC">
        <w:t>Також учасник може надати згоду з умовами Акції в своєму особистому кабінеті на сайті</w:t>
      </w:r>
    </w:p>
    <w:p w14:paraId="26559BB5" w14:textId="77777777" w:rsidR="005B4429" w:rsidRPr="006414AC" w:rsidRDefault="005B4429" w:rsidP="005B4429">
      <w:pPr>
        <w:jc w:val="both"/>
      </w:pPr>
      <w:r w:rsidRPr="006414AC">
        <w:t>https://www.skarb.com.ua/ шляхом натискання відповідної кнопки участі у Акції.</w:t>
      </w:r>
    </w:p>
    <w:p w14:paraId="6F51CEC5" w14:textId="77777777" w:rsidR="00675CB6" w:rsidRPr="00E176C8" w:rsidRDefault="00675CB6" w:rsidP="00534B5E">
      <w:pPr>
        <w:jc w:val="both"/>
      </w:pPr>
      <w:r w:rsidRPr="00E176C8">
        <w:t>1.5. Організатор вправі вносити зміни до цих Правил. При внесенні змін до Правил Організатор</w:t>
      </w:r>
    </w:p>
    <w:p w14:paraId="307660CA" w14:textId="77777777" w:rsidR="00675CB6" w:rsidRPr="00E176C8" w:rsidRDefault="00675CB6" w:rsidP="00534B5E">
      <w:pPr>
        <w:jc w:val="both"/>
      </w:pPr>
      <w:r w:rsidRPr="00E176C8">
        <w:t>повідомляє про це користувачів (клієнтів) шляхом розміщення нової редакції Правил на Сайті за</w:t>
      </w:r>
    </w:p>
    <w:p w14:paraId="486BFDB9" w14:textId="77777777" w:rsidR="00675CB6" w:rsidRPr="00E176C8" w:rsidRDefault="00675CB6" w:rsidP="00534B5E">
      <w:pPr>
        <w:jc w:val="both"/>
      </w:pPr>
      <w:proofErr w:type="spellStart"/>
      <w:r w:rsidRPr="00E176C8">
        <w:t>адресою</w:t>
      </w:r>
      <w:proofErr w:type="spellEnd"/>
      <w:r w:rsidRPr="00E176C8">
        <w:t>, вказаною в пункті 1.6. Правил. Зміни/доповнення набувають чинності з дня їх</w:t>
      </w:r>
    </w:p>
    <w:p w14:paraId="71F181F6" w14:textId="77777777" w:rsidR="00675CB6" w:rsidRPr="00E176C8" w:rsidRDefault="00675CB6" w:rsidP="00534B5E">
      <w:pPr>
        <w:jc w:val="both"/>
      </w:pPr>
      <w:r w:rsidRPr="00E176C8">
        <w:t>розміщення на Сайті.</w:t>
      </w:r>
    </w:p>
    <w:p w14:paraId="5913BFD0" w14:textId="77777777" w:rsidR="00675CB6" w:rsidRPr="00E176C8" w:rsidRDefault="00675CB6" w:rsidP="00675CB6">
      <w:r w:rsidRPr="00E176C8">
        <w:t>1.6. Чинна редакція Правил, доступна будь-якому користувачеві мережі Інтернет при переході за</w:t>
      </w:r>
    </w:p>
    <w:p w14:paraId="65B27BBB" w14:textId="77777777" w:rsidR="00675CB6" w:rsidRPr="00E176C8" w:rsidRDefault="00675CB6" w:rsidP="00675CB6">
      <w:r w:rsidRPr="00E176C8">
        <w:t xml:space="preserve">посиланням: </w:t>
      </w:r>
      <w:hyperlink r:id="rId5" w:history="1">
        <w:r w:rsidR="00725C16" w:rsidRPr="00534B5E">
          <w:rPr>
            <w:rStyle w:val="a3"/>
            <w:color w:val="auto"/>
          </w:rPr>
          <w:t>https://www.skarb.com.ua/</w:t>
        </w:r>
      </w:hyperlink>
    </w:p>
    <w:p w14:paraId="0B41A7BA" w14:textId="77777777" w:rsidR="00675CB6" w:rsidRPr="00E176C8" w:rsidRDefault="00675CB6" w:rsidP="00675CB6">
      <w:r w:rsidRPr="00E176C8">
        <w:t>1.7. Учасникам акції рекомендується перевіряти умови цих Правил на предмет їх зміни або</w:t>
      </w:r>
    </w:p>
    <w:p w14:paraId="70CC4889" w14:textId="77777777" w:rsidR="00675CB6" w:rsidRPr="00E176C8" w:rsidRDefault="00675CB6" w:rsidP="00675CB6">
      <w:r w:rsidRPr="00E176C8">
        <w:t>доповнення. Продовження участі в Акції після внесення змін або доповнень до цих Правил</w:t>
      </w:r>
    </w:p>
    <w:p w14:paraId="680791EC" w14:textId="77777777" w:rsidR="00675CB6" w:rsidRPr="00E176C8" w:rsidRDefault="00675CB6" w:rsidP="00675CB6">
      <w:r w:rsidRPr="00E176C8">
        <w:t>означає прийняття і повну згоду Учасника з такими змінами або доповненнями.</w:t>
      </w:r>
    </w:p>
    <w:p w14:paraId="05760924" w14:textId="77777777" w:rsidR="00675CB6" w:rsidRPr="00E176C8" w:rsidRDefault="00675CB6" w:rsidP="00675CB6">
      <w:r w:rsidRPr="00E176C8">
        <w:t>1.8. В період проведення рекламної Акції надання знижки носить невибірковий характер,</w:t>
      </w:r>
    </w:p>
    <w:p w14:paraId="1C496DF7" w14:textId="77777777" w:rsidR="00675CB6" w:rsidRPr="00E176C8" w:rsidRDefault="00675CB6" w:rsidP="00675CB6">
      <w:r w:rsidRPr="00E176C8">
        <w:t>користувачами реклами є невизначене коло осіб.</w:t>
      </w:r>
    </w:p>
    <w:p w14:paraId="480C65EF" w14:textId="77777777" w:rsidR="00675CB6" w:rsidRPr="00E176C8" w:rsidRDefault="00675CB6" w:rsidP="00725C16">
      <w:pPr>
        <w:jc w:val="center"/>
        <w:rPr>
          <w:b/>
        </w:rPr>
      </w:pPr>
      <w:r w:rsidRPr="00E176C8">
        <w:rPr>
          <w:b/>
        </w:rPr>
        <w:t>2. Організатор Акції</w:t>
      </w:r>
    </w:p>
    <w:p w14:paraId="1EAF6D6C" w14:textId="77777777" w:rsidR="00675CB6" w:rsidRPr="00E176C8" w:rsidRDefault="00675CB6" w:rsidP="00675CB6">
      <w:r w:rsidRPr="00E176C8">
        <w:t>2.1. Організатором Акції виступають всі ломбарди, що використовують знак для товарів і послуг</w:t>
      </w:r>
    </w:p>
    <w:p w14:paraId="4B059BC7" w14:textId="2C6DE96C" w:rsidR="00675CB6" w:rsidRPr="00E176C8" w:rsidRDefault="00675CB6" w:rsidP="00534B5E">
      <w:pPr>
        <w:jc w:val="both"/>
      </w:pPr>
      <w:r w:rsidRPr="00E176C8">
        <w:t>«</w:t>
      </w:r>
      <w:proofErr w:type="spellStart"/>
      <w:r w:rsidRPr="00E176C8">
        <w:t>Скарбниця»</w:t>
      </w:r>
      <w:r w:rsidRPr="00E176C8">
        <w:rPr>
          <w:vertAlign w:val="superscript"/>
        </w:rPr>
        <w:t>ТМ</w:t>
      </w:r>
      <w:proofErr w:type="spellEnd"/>
      <w:r w:rsidRPr="00E176C8">
        <w:t>. (далі у тексті – Організатор).</w:t>
      </w:r>
      <w:r w:rsidR="005B4429">
        <w:t xml:space="preserve"> </w:t>
      </w:r>
      <w:r w:rsidR="005B4429" w:rsidRPr="00177A5A">
        <w:t>Ломбарди, що використовують знак для товарів і послуг «</w:t>
      </w:r>
      <w:proofErr w:type="spellStart"/>
      <w:r w:rsidR="005B4429" w:rsidRPr="00177A5A">
        <w:t>Скарбниця</w:t>
      </w:r>
      <w:r w:rsidR="005B4429" w:rsidRPr="00177A5A">
        <w:rPr>
          <w:vertAlign w:val="superscript"/>
        </w:rPr>
        <w:t>ТМ</w:t>
      </w:r>
      <w:proofErr w:type="spellEnd"/>
      <w:r w:rsidR="005B4429" w:rsidRPr="00177A5A">
        <w:t xml:space="preserve">» на законних підставах: </w:t>
      </w:r>
      <w:proofErr w:type="spellStart"/>
      <w:r w:rsidR="005B4429" w:rsidRPr="00177A5A">
        <w:t>ПТ«Ломбард</w:t>
      </w:r>
      <w:proofErr w:type="spellEnd"/>
      <w:r w:rsidR="005B4429" w:rsidRPr="00177A5A">
        <w:t xml:space="preserve"> «Кредит Юніон», ПТ «Ай Ті Ломбард», ПТ «Ломбард «Свіжа Копійка», ПТ «Ломбард «Гроші Тут», ПТ «Ломбард «</w:t>
      </w:r>
      <w:proofErr w:type="spellStart"/>
      <w:r w:rsidR="005B4429" w:rsidRPr="00177A5A">
        <w:t>Заставно</w:t>
      </w:r>
      <w:proofErr w:type="spellEnd"/>
      <w:r w:rsidR="005B4429" w:rsidRPr="00177A5A">
        <w:t>-Кредитний Дім», ПТ «Ломбард «</w:t>
      </w:r>
      <w:proofErr w:type="spellStart"/>
      <w:r w:rsidR="005B4429" w:rsidRPr="00177A5A">
        <w:t>Фінанс</w:t>
      </w:r>
      <w:proofErr w:type="spellEnd"/>
      <w:r w:rsidR="005B4429" w:rsidRPr="00177A5A">
        <w:t>».</w:t>
      </w:r>
    </w:p>
    <w:p w14:paraId="31360F70" w14:textId="77777777" w:rsidR="00675CB6" w:rsidRPr="00E176C8" w:rsidRDefault="00675CB6" w:rsidP="00725C16">
      <w:pPr>
        <w:jc w:val="center"/>
        <w:rPr>
          <w:b/>
        </w:rPr>
      </w:pPr>
      <w:r w:rsidRPr="00E176C8">
        <w:rPr>
          <w:b/>
        </w:rPr>
        <w:t>3. Учасники Акції, місце проведення та період проведення Акції.</w:t>
      </w:r>
    </w:p>
    <w:p w14:paraId="01FB15FB" w14:textId="77777777" w:rsidR="00675CB6" w:rsidRPr="00E176C8" w:rsidRDefault="00675CB6" w:rsidP="00675CB6">
      <w:r w:rsidRPr="00E176C8">
        <w:lastRenderedPageBreak/>
        <w:t>3.1. Період проведення Акції: з «01» листопада 202</w:t>
      </w:r>
      <w:r w:rsidR="00725C16" w:rsidRPr="00E176C8">
        <w:rPr>
          <w:lang w:val="ru-RU"/>
        </w:rPr>
        <w:t>3</w:t>
      </w:r>
      <w:r w:rsidR="00725C16" w:rsidRPr="00E176C8">
        <w:t xml:space="preserve"> року по «30» листопада 2023</w:t>
      </w:r>
      <w:r w:rsidRPr="00E176C8">
        <w:t xml:space="preserve"> року включно.</w:t>
      </w:r>
    </w:p>
    <w:p w14:paraId="1886ECF1" w14:textId="77777777" w:rsidR="00675CB6" w:rsidRPr="00E176C8" w:rsidRDefault="00675CB6" w:rsidP="00675CB6">
      <w:r w:rsidRPr="00E176C8">
        <w:t>(далі у тексті – Період акції).</w:t>
      </w:r>
      <w:bookmarkStart w:id="0" w:name="_GoBack"/>
      <w:bookmarkEnd w:id="0"/>
    </w:p>
    <w:p w14:paraId="6B688CA1" w14:textId="78B7928D" w:rsidR="00AF004B" w:rsidRPr="00E176C8" w:rsidRDefault="00AF004B" w:rsidP="00675CB6">
      <w:r w:rsidRPr="00534B5E">
        <w:t>Організатором здій</w:t>
      </w:r>
      <w:r w:rsidR="006056E6" w:rsidRPr="00534B5E">
        <w:t>с</w:t>
      </w:r>
      <w:r w:rsidRPr="00534B5E">
        <w:t xml:space="preserve">нюється </w:t>
      </w:r>
      <w:r w:rsidR="006056E6" w:rsidRPr="00534B5E">
        <w:t>пересилання заохочень, вказаних в пунктах 8.1.7 та 8.1</w:t>
      </w:r>
      <w:r w:rsidR="005B4429" w:rsidRPr="00534B5E">
        <w:t>.</w:t>
      </w:r>
      <w:r w:rsidR="006056E6" w:rsidRPr="00534B5E">
        <w:t>8</w:t>
      </w:r>
      <w:r w:rsidR="005B4429" w:rsidRPr="00534B5E">
        <w:t xml:space="preserve"> Правил</w:t>
      </w:r>
      <w:r w:rsidR="006056E6" w:rsidRPr="00534B5E">
        <w:t>, до відділення Організатора або відділення пошти</w:t>
      </w:r>
      <w:r w:rsidR="008455BA" w:rsidRPr="00534B5E">
        <w:t xml:space="preserve"> у термін </w:t>
      </w:r>
      <w:r w:rsidR="006056E6" w:rsidRPr="00534B5E">
        <w:t xml:space="preserve"> 31.12.2023р. Якщо переможець Акції звернеться до Організатора щодо отримання заохочення</w:t>
      </w:r>
      <w:r w:rsidR="005B4429" w:rsidRPr="00534B5E">
        <w:t xml:space="preserve">, вказаного  в пунктах 8.1.7 та 8.18 Правил, </w:t>
      </w:r>
      <w:r w:rsidR="006056E6" w:rsidRPr="00534B5E">
        <w:t xml:space="preserve">  після збігу вказаного терміну</w:t>
      </w:r>
      <w:r w:rsidR="008455BA" w:rsidRPr="00534B5E">
        <w:t>, пересилання заохочення</w:t>
      </w:r>
      <w:r w:rsidR="006056E6" w:rsidRPr="00534B5E">
        <w:t xml:space="preserve"> до відділення Організатора</w:t>
      </w:r>
      <w:r w:rsidR="008455BA" w:rsidRPr="00534B5E">
        <w:t xml:space="preserve"> або відді</w:t>
      </w:r>
      <w:r w:rsidR="006056E6" w:rsidRPr="00534B5E">
        <w:t>лення пошти, Організатором не здійснюється.</w:t>
      </w:r>
    </w:p>
    <w:p w14:paraId="0B3C9A38" w14:textId="3E592B6F" w:rsidR="00675CB6" w:rsidRPr="00E176C8" w:rsidRDefault="002318F9" w:rsidP="00675CB6">
      <w:r>
        <w:t xml:space="preserve"> </w:t>
      </w:r>
    </w:p>
    <w:p w14:paraId="76E96C11" w14:textId="719C9611" w:rsidR="00AF399E" w:rsidRPr="00E176C8" w:rsidRDefault="00675CB6" w:rsidP="00534B5E">
      <w:pPr>
        <w:jc w:val="both"/>
      </w:pPr>
      <w:r w:rsidRPr="00E176C8">
        <w:t>3.</w:t>
      </w:r>
      <w:r w:rsidR="002318F9">
        <w:t>3</w:t>
      </w:r>
      <w:r w:rsidRPr="00E176C8">
        <w:t xml:space="preserve">. </w:t>
      </w:r>
      <w:r w:rsidR="00293388" w:rsidRPr="00E176C8">
        <w:t xml:space="preserve">Акція проводиться на території України, підконтрольній українській владі, за винятком території Автономної Республіки Крим та м. Севастополь у зв’язку з ухваленням Закону України «Про забезпечення прав і свобод громадян на тимчасово окупованій території України» від 15.04.2014 № 1207-VII, а також окремих населених пунктів на території </w:t>
      </w:r>
      <w:proofErr w:type="spellStart"/>
      <w:r w:rsidR="00293388" w:rsidRPr="00E176C8">
        <w:t>Донецької,Луганської</w:t>
      </w:r>
      <w:proofErr w:type="spellEnd"/>
      <w:r w:rsidR="00293388" w:rsidRPr="00E176C8">
        <w:t xml:space="preserve"> областей (на підставі Указу про введення в дію рішення Ради національної безпеки та оборони «Про невідкладні заходи щодо подолання терористичної загрози та збереження територіальної цілісності України») та територіальних громад, розташованих в районі проведення воєнних (бойових) дій або які перебувають у тимчасовій окупації, блокуванні згідно з переліком визначеним Міністерством з питань реінтеграції тимчасово окупованих територій України. Це тимчасове вимушене обмеження діє винятково з міркувань безпеки жителів цих регіонів та неможливості з боку Організатора гарантувати належне проведення Акції, зокрема, але не обмежуючись, у частині відправлення/доставки/вручення</w:t>
      </w:r>
      <w:r w:rsidR="00E176C8">
        <w:t xml:space="preserve"> </w:t>
      </w:r>
      <w:r w:rsidR="00293388" w:rsidRPr="00E176C8">
        <w:t xml:space="preserve"> </w:t>
      </w:r>
      <w:r w:rsidR="00E176C8">
        <w:t xml:space="preserve"> заохочень у</w:t>
      </w:r>
      <w:r w:rsidR="00293388" w:rsidRPr="00E176C8">
        <w:t xml:space="preserve">часникам за адресами, що знаходяться на територіях Автономної Республіки Крим і  м. Севастополь, а також в окремих населених пунктах Донецької та Луганської областей та територіальних громадах розташованих в районі проведення воєнних (бойових) дій або які перебувають у тимчасовій окупації, оточенні блокуванні згідно з переліком визначеним Міністерством з питань реінтеграції тимчасово окупованих територій України. </w:t>
      </w:r>
    </w:p>
    <w:p w14:paraId="78F9819A" w14:textId="1F35F4BA" w:rsidR="00675CB6" w:rsidRPr="00E176C8" w:rsidRDefault="00675CB6" w:rsidP="00675CB6">
      <w:r w:rsidRPr="00E176C8">
        <w:t>3.</w:t>
      </w:r>
      <w:r w:rsidR="002318F9">
        <w:t>4</w:t>
      </w:r>
      <w:r w:rsidRPr="00E176C8">
        <w:t>. В Акції можуть брати участь громадяни України, яким на момент проведення Акції</w:t>
      </w:r>
    </w:p>
    <w:p w14:paraId="16EDEE74" w14:textId="77777777" w:rsidR="00675CB6" w:rsidRPr="00E176C8" w:rsidRDefault="00675CB6" w:rsidP="00675CB6">
      <w:r w:rsidRPr="00E176C8">
        <w:t>виповнилось 18 років і які виконали умови Акції.</w:t>
      </w:r>
    </w:p>
    <w:p w14:paraId="40E19535" w14:textId="73FA426F" w:rsidR="00675CB6" w:rsidRPr="00E176C8" w:rsidRDefault="00675CB6" w:rsidP="00675CB6">
      <w:r w:rsidRPr="00E176C8">
        <w:t>3.</w:t>
      </w:r>
      <w:r w:rsidR="002318F9">
        <w:t>5</w:t>
      </w:r>
      <w:r w:rsidRPr="00E176C8">
        <w:t xml:space="preserve">. Учасниками Акції є учасники </w:t>
      </w:r>
      <w:proofErr w:type="spellStart"/>
      <w:r w:rsidRPr="00E176C8">
        <w:t>бонусної</w:t>
      </w:r>
      <w:proofErr w:type="spellEnd"/>
      <w:r w:rsidRPr="00E176C8">
        <w:t xml:space="preserve"> програми, що діє в мережі ломбардів «Скарбниця» </w:t>
      </w:r>
      <w:r w:rsidRPr="00534B5E">
        <w:rPr>
          <w:vertAlign w:val="superscript"/>
        </w:rPr>
        <w:t>ТМ</w:t>
      </w:r>
      <w:r w:rsidRPr="00E176C8">
        <w:t>,</w:t>
      </w:r>
    </w:p>
    <w:p w14:paraId="2925ED85" w14:textId="77777777" w:rsidR="00675CB6" w:rsidRPr="00E176C8" w:rsidRDefault="00675CB6" w:rsidP="00675CB6">
      <w:r w:rsidRPr="00E176C8">
        <w:t>згідно офіційних правил програми, відповідають вимогам, зазначеним в цих Правилах, та</w:t>
      </w:r>
    </w:p>
    <w:p w14:paraId="2F15C3EF" w14:textId="77777777" w:rsidR="00675CB6" w:rsidRPr="00E176C8" w:rsidRDefault="00675CB6" w:rsidP="00675CB6">
      <w:r w:rsidRPr="00E176C8">
        <w:t>належним чином виконали умови цих Правил (далі у тексті – Учасники).</w:t>
      </w:r>
    </w:p>
    <w:p w14:paraId="710A7FA3" w14:textId="62D3855F" w:rsidR="00725C16" w:rsidRPr="00E176C8" w:rsidRDefault="00675CB6" w:rsidP="00675CB6">
      <w:r w:rsidRPr="00E176C8">
        <w:t>3.</w:t>
      </w:r>
      <w:r w:rsidR="002318F9">
        <w:t>6</w:t>
      </w:r>
      <w:r w:rsidRPr="00E176C8">
        <w:t xml:space="preserve">. В Акції не мають права брати участь: працівники та представники Організатора, та/або </w:t>
      </w:r>
    </w:p>
    <w:p w14:paraId="3ACF8BEC" w14:textId="77777777" w:rsidR="00675CB6" w:rsidRPr="00E176C8" w:rsidRDefault="00725C16" w:rsidP="00675CB6">
      <w:r w:rsidRPr="00E176C8">
        <w:t>будь-яких</w:t>
      </w:r>
      <w:r w:rsidR="00675CB6" w:rsidRPr="00E176C8">
        <w:t xml:space="preserve"> інших компаній, які беруть участь в підготовці та проведенні Акції, та їх близькі родичі</w:t>
      </w:r>
    </w:p>
    <w:p w14:paraId="4737B261" w14:textId="77777777" w:rsidR="00675CB6" w:rsidRPr="00E176C8" w:rsidRDefault="00675CB6" w:rsidP="00675CB6">
      <w:r w:rsidRPr="00E176C8">
        <w:t>(чоловік/дружина, діти, брати/сестри, батьки).</w:t>
      </w:r>
    </w:p>
    <w:p w14:paraId="3EC2FE51" w14:textId="77777777" w:rsidR="00675CB6" w:rsidRPr="00E176C8" w:rsidRDefault="00675CB6" w:rsidP="00725C16">
      <w:pPr>
        <w:jc w:val="center"/>
        <w:rPr>
          <w:b/>
        </w:rPr>
      </w:pPr>
      <w:r w:rsidRPr="00E176C8">
        <w:rPr>
          <w:b/>
        </w:rPr>
        <w:t>4. Умови участі та заохочення Акції.</w:t>
      </w:r>
    </w:p>
    <w:p w14:paraId="59A3436A" w14:textId="77777777" w:rsidR="00675CB6" w:rsidRPr="00E176C8" w:rsidRDefault="00675CB6" w:rsidP="00467AB3">
      <w:pPr>
        <w:spacing w:line="360" w:lineRule="auto"/>
      </w:pPr>
      <w:r w:rsidRPr="00E176C8">
        <w:t xml:space="preserve">4.1. В акції можуть взяти участь клієнти ломбардів, які в період дії акції </w:t>
      </w:r>
      <w:r w:rsidR="00725C16" w:rsidRPr="00E176C8">
        <w:t xml:space="preserve">або раніше </w:t>
      </w:r>
      <w:r w:rsidRPr="00E176C8">
        <w:t>оформили кредитний</w:t>
      </w:r>
      <w:r w:rsidR="00467AB3" w:rsidRPr="00E176C8">
        <w:t xml:space="preserve"> </w:t>
      </w:r>
      <w:r w:rsidRPr="00E176C8">
        <w:t>договір під заставу виробів із дорогоцінних металів або техніки, або здійснюють оплату процентів</w:t>
      </w:r>
      <w:r w:rsidR="00467AB3" w:rsidRPr="00E176C8">
        <w:t xml:space="preserve"> </w:t>
      </w:r>
      <w:r w:rsidRPr="00E176C8">
        <w:t>по раніше укладеному кредитному договору, забезпеченого заставою виробів із золота або</w:t>
      </w:r>
      <w:r w:rsidR="00467AB3" w:rsidRPr="00E176C8">
        <w:t xml:space="preserve"> </w:t>
      </w:r>
      <w:r w:rsidRPr="00E176C8">
        <w:t>техніки.</w:t>
      </w:r>
    </w:p>
    <w:p w14:paraId="1AEAC38B" w14:textId="357E2F3F" w:rsidR="00EB34C3" w:rsidRPr="00E176C8" w:rsidRDefault="00675CB6" w:rsidP="00EB34C3">
      <w:pPr>
        <w:jc w:val="both"/>
      </w:pPr>
      <w:r w:rsidRPr="00E176C8">
        <w:t>4.2. Виконуючи умови Акції, учасник отримує гарантоване заохочення,</w:t>
      </w:r>
      <w:r w:rsidR="00EB34C3" w:rsidRPr="00E176C8">
        <w:t xml:space="preserve"> передбачене пунктами 8.1.1-8.1.6 цих Правил, </w:t>
      </w:r>
      <w:r w:rsidRPr="00E176C8">
        <w:t xml:space="preserve"> яке вказується в тексті</w:t>
      </w:r>
      <w:r w:rsidR="00EB34C3" w:rsidRPr="00E176C8">
        <w:t xml:space="preserve">  </w:t>
      </w:r>
      <w:r w:rsidR="00EB34C3" w:rsidRPr="00E176C8">
        <w:t>текстового(</w:t>
      </w:r>
      <w:proofErr w:type="spellStart"/>
      <w:r w:rsidR="00EB34C3" w:rsidRPr="00E176C8">
        <w:t>sms</w:t>
      </w:r>
      <w:proofErr w:type="spellEnd"/>
      <w:r w:rsidR="00EB34C3" w:rsidRPr="00E176C8">
        <w:t xml:space="preserve">) повідомлення, отриманого учасником на вказаний в анкеті програми лояльності, номер мобільного телефону, а заохочення, вказані в пунктах </w:t>
      </w:r>
      <w:r w:rsidR="00EB34C3" w:rsidRPr="00E176C8">
        <w:lastRenderedPageBreak/>
        <w:t>8.1.7 та 8.1.8 Правил розігруються 01.12.2023р. між учасниками Акції</w:t>
      </w:r>
      <w:r w:rsidR="007B2F18" w:rsidRPr="00E176C8">
        <w:t xml:space="preserve"> за допомогою сайту </w:t>
      </w:r>
      <w:r w:rsidR="007B2F18" w:rsidRPr="00E176C8">
        <w:rPr>
          <w:lang w:val="en-US"/>
        </w:rPr>
        <w:t>random</w:t>
      </w:r>
      <w:r w:rsidR="007B2F18" w:rsidRPr="00534B5E">
        <w:rPr>
          <w:lang w:val="ru-RU"/>
        </w:rPr>
        <w:t>.</w:t>
      </w:r>
      <w:r w:rsidR="007B2F18" w:rsidRPr="00E176C8">
        <w:rPr>
          <w:lang w:val="en-US"/>
        </w:rPr>
        <w:t>org</w:t>
      </w:r>
      <w:r w:rsidR="007B2F18" w:rsidRPr="00E176C8">
        <w:t>,</w:t>
      </w:r>
      <w:r w:rsidR="008455BA">
        <w:t xml:space="preserve"> при цьому,</w:t>
      </w:r>
      <w:r w:rsidR="007B2F18" w:rsidRPr="00E176C8">
        <w:t xml:space="preserve"> переможець визначається випадковим чином серед тих, хто виконав умови Акції.</w:t>
      </w:r>
    </w:p>
    <w:p w14:paraId="3A720018" w14:textId="4F4DC75D" w:rsidR="00EB34C3" w:rsidRPr="00E176C8" w:rsidRDefault="00EB34C3" w:rsidP="00675CB6"/>
    <w:p w14:paraId="4A8F4C55" w14:textId="19BFEF04" w:rsidR="00675CB6" w:rsidRPr="00E176C8" w:rsidRDefault="00675CB6" w:rsidP="00675CB6">
      <w:r w:rsidRPr="00E176C8">
        <w:t xml:space="preserve"> </w:t>
      </w:r>
    </w:p>
    <w:p w14:paraId="767043F3" w14:textId="77777777" w:rsidR="00675CB6" w:rsidRPr="00E176C8" w:rsidRDefault="00675CB6" w:rsidP="00675CB6">
      <w:r w:rsidRPr="00E176C8">
        <w:t>4.3. Для участі в акції необхідно протягом Періоду Акції здійснити обмін бонусів, накопичених на</w:t>
      </w:r>
    </w:p>
    <w:p w14:paraId="323607D5" w14:textId="47E36ABA" w:rsidR="00675CB6" w:rsidRPr="00E176C8" w:rsidRDefault="00675CB6" w:rsidP="00675CB6">
      <w:proofErr w:type="spellStart"/>
      <w:r w:rsidRPr="00E176C8">
        <w:t>бонусній</w:t>
      </w:r>
      <w:proofErr w:type="spellEnd"/>
      <w:r w:rsidRPr="00E176C8">
        <w:t xml:space="preserve"> картці Клієнта на віртуальний </w:t>
      </w:r>
      <w:proofErr w:type="spellStart"/>
      <w:r w:rsidRPr="00E176C8">
        <w:t>флаєр</w:t>
      </w:r>
      <w:proofErr w:type="spellEnd"/>
      <w:r w:rsidRPr="00E176C8">
        <w:t xml:space="preserve">, що дає право на отримання </w:t>
      </w:r>
      <w:r w:rsidR="004345C5">
        <w:rPr>
          <w:highlight w:val="lightGray"/>
        </w:rPr>
        <w:t>з</w:t>
      </w:r>
      <w:r w:rsidRPr="00534B5E">
        <w:rPr>
          <w:highlight w:val="lightGray"/>
        </w:rPr>
        <w:t>аохочен</w:t>
      </w:r>
      <w:r w:rsidR="004345C5">
        <w:rPr>
          <w:highlight w:val="lightGray"/>
        </w:rPr>
        <w:t>ь, вказаних в пунктах 8.1.1.-8.1.6  розділу 8 Правил</w:t>
      </w:r>
      <w:r w:rsidRPr="00E176C8">
        <w:t xml:space="preserve"> (далі у</w:t>
      </w:r>
      <w:r w:rsidR="004345C5">
        <w:t xml:space="preserve"> </w:t>
      </w:r>
      <w:r w:rsidR="004345C5" w:rsidRPr="00CD24D0">
        <w:t>тексті – Акційна купівля).</w:t>
      </w:r>
      <w:r w:rsidRPr="00E176C8">
        <w:t xml:space="preserve">4.4. На період дії Акції вводиться спеціальний акційний віртуальний </w:t>
      </w:r>
      <w:proofErr w:type="spellStart"/>
      <w:r w:rsidRPr="00E176C8">
        <w:t>флаєр</w:t>
      </w:r>
      <w:proofErr w:type="spellEnd"/>
      <w:r w:rsidRPr="00E176C8">
        <w:t xml:space="preserve">. Під </w:t>
      </w:r>
      <w:proofErr w:type="spellStart"/>
      <w:r w:rsidRPr="00E176C8">
        <w:t>флаєром</w:t>
      </w:r>
      <w:proofErr w:type="spellEnd"/>
      <w:r w:rsidRPr="00E176C8">
        <w:t xml:space="preserve"> слід</w:t>
      </w:r>
    </w:p>
    <w:p w14:paraId="6FAB3B4F" w14:textId="33DCD2F5" w:rsidR="002E4D71" w:rsidRPr="00E176C8" w:rsidRDefault="00675CB6" w:rsidP="002E4D71">
      <w:r w:rsidRPr="00E176C8">
        <w:t xml:space="preserve">розуміти </w:t>
      </w:r>
      <w:proofErr w:type="spellStart"/>
      <w:r w:rsidRPr="00E176C8">
        <w:t>смс</w:t>
      </w:r>
      <w:proofErr w:type="spellEnd"/>
      <w:r w:rsidRPr="00E176C8">
        <w:t xml:space="preserve">-повідомлення, з зазначенням </w:t>
      </w:r>
      <w:r w:rsidR="002E4D71" w:rsidRPr="00E176C8">
        <w:t>з</w:t>
      </w:r>
      <w:r w:rsidRPr="00E176C8">
        <w:t>аохочен</w:t>
      </w:r>
      <w:r w:rsidR="002E4D71" w:rsidRPr="00E176C8">
        <w:t>ь</w:t>
      </w:r>
      <w:r w:rsidRPr="00E176C8">
        <w:t>, передбачен</w:t>
      </w:r>
      <w:r w:rsidR="002E4D71" w:rsidRPr="00E176C8">
        <w:t>их</w:t>
      </w:r>
      <w:r w:rsidRPr="00E176C8">
        <w:t xml:space="preserve"> </w:t>
      </w:r>
      <w:r w:rsidR="002E4D71" w:rsidRPr="00E176C8">
        <w:t xml:space="preserve"> пунктами 8.1.1-8.1.6 </w:t>
      </w:r>
      <w:r w:rsidRPr="00E176C8">
        <w:t>розділ</w:t>
      </w:r>
      <w:r w:rsidR="002E4D71" w:rsidRPr="00E176C8">
        <w:t>у</w:t>
      </w:r>
      <w:r w:rsidRPr="00E176C8">
        <w:t xml:space="preserve"> 8</w:t>
      </w:r>
      <w:r w:rsidR="002E4D71" w:rsidRPr="00E176C8">
        <w:t xml:space="preserve"> Правил</w:t>
      </w:r>
      <w:r w:rsidRPr="00E176C8">
        <w:t>. Один учасник</w:t>
      </w:r>
      <w:r w:rsidR="002E4D71" w:rsidRPr="00E176C8">
        <w:t xml:space="preserve"> </w:t>
      </w:r>
      <w:r w:rsidR="002E4D71" w:rsidRPr="00E176C8">
        <w:t xml:space="preserve">може отримати необмежену кількість </w:t>
      </w:r>
      <w:proofErr w:type="spellStart"/>
      <w:r w:rsidR="002E4D71" w:rsidRPr="00E176C8">
        <w:t>флаєрів</w:t>
      </w:r>
      <w:proofErr w:type="spellEnd"/>
      <w:r w:rsidR="002E4D71" w:rsidRPr="00E176C8">
        <w:t>.</w:t>
      </w:r>
    </w:p>
    <w:p w14:paraId="743A1FBD" w14:textId="77777777" w:rsidR="00675CB6" w:rsidRPr="00E176C8" w:rsidRDefault="00675CB6" w:rsidP="00675CB6">
      <w:r w:rsidRPr="00E176C8">
        <w:t xml:space="preserve">4.5. </w:t>
      </w:r>
      <w:proofErr w:type="spellStart"/>
      <w:r w:rsidRPr="00E176C8">
        <w:t>Флаєр</w:t>
      </w:r>
      <w:proofErr w:type="spellEnd"/>
      <w:r w:rsidRPr="00E176C8">
        <w:t xml:space="preserve"> видається Учаснику після списання з його </w:t>
      </w:r>
      <w:proofErr w:type="spellStart"/>
      <w:r w:rsidRPr="00E176C8">
        <w:t>бонусного</w:t>
      </w:r>
      <w:proofErr w:type="spellEnd"/>
      <w:r w:rsidRPr="00E176C8">
        <w:t xml:space="preserve"> рахунку 500 бонусів.</w:t>
      </w:r>
    </w:p>
    <w:p w14:paraId="74E07ACF" w14:textId="77777777" w:rsidR="00675CB6" w:rsidRPr="00E176C8" w:rsidRDefault="00675CB6" w:rsidP="00675CB6">
      <w:r w:rsidRPr="00E176C8">
        <w:t>4.6. Нарахування Заохочення здійснюється згідно цих Правил.</w:t>
      </w:r>
    </w:p>
    <w:p w14:paraId="62D45FCB" w14:textId="77777777" w:rsidR="00675CB6" w:rsidRPr="00E176C8" w:rsidRDefault="00675CB6" w:rsidP="00675CB6">
      <w:r w:rsidRPr="00E176C8">
        <w:t>4.7. Організатор не компенсує вартість Заохочення грошима або іншими матеріальними</w:t>
      </w:r>
    </w:p>
    <w:p w14:paraId="086BCDAF" w14:textId="77777777" w:rsidR="00675CB6" w:rsidRPr="00E176C8" w:rsidRDefault="00675CB6" w:rsidP="00675CB6">
      <w:r w:rsidRPr="00E176C8">
        <w:t>цінностями у випадку небажання або неможливості учасника ним скористатись з будь-яких</w:t>
      </w:r>
    </w:p>
    <w:p w14:paraId="2ABE6B5F" w14:textId="77777777" w:rsidR="00675CB6" w:rsidRPr="00E176C8" w:rsidRDefault="00675CB6" w:rsidP="00675CB6">
      <w:r w:rsidRPr="00E176C8">
        <w:t>можливих причин. Організатором не розглядаються претензії Учасників щодо отримання</w:t>
      </w:r>
    </w:p>
    <w:p w14:paraId="6629E936" w14:textId="77777777" w:rsidR="00675CB6" w:rsidRPr="00E176C8" w:rsidRDefault="00675CB6" w:rsidP="00675CB6">
      <w:r w:rsidRPr="00E176C8">
        <w:t>вищезазначеної компенсації.</w:t>
      </w:r>
    </w:p>
    <w:p w14:paraId="70E4A451" w14:textId="77777777" w:rsidR="00675CB6" w:rsidRPr="00E176C8" w:rsidRDefault="00675CB6" w:rsidP="00675CB6">
      <w:r w:rsidRPr="00E176C8">
        <w:t xml:space="preserve">4.8. Отримання </w:t>
      </w:r>
      <w:proofErr w:type="spellStart"/>
      <w:r w:rsidRPr="00E176C8">
        <w:t>флаєра</w:t>
      </w:r>
      <w:proofErr w:type="spellEnd"/>
      <w:r w:rsidRPr="00E176C8">
        <w:t xml:space="preserve"> можливо тільки за рахунок бонусів.</w:t>
      </w:r>
    </w:p>
    <w:p w14:paraId="0E80A041" w14:textId="5DB652F4" w:rsidR="00675CB6" w:rsidRPr="00E176C8" w:rsidRDefault="00675CB6" w:rsidP="00675CB6">
      <w:r w:rsidRPr="00E176C8">
        <w:t xml:space="preserve">4.9. Переможцям, які здобули право на отримання </w:t>
      </w:r>
      <w:r w:rsidR="004345C5">
        <w:t>з</w:t>
      </w:r>
      <w:r w:rsidRPr="00E176C8">
        <w:t>аохочення, отримання якого передбачає його</w:t>
      </w:r>
    </w:p>
    <w:p w14:paraId="439F4D0A" w14:textId="369954D9" w:rsidR="009F3E81" w:rsidRPr="00ED56FD" w:rsidRDefault="00675CB6" w:rsidP="009F3E81">
      <w:r w:rsidRPr="00E176C8">
        <w:t>пересилання у відділення Організатора</w:t>
      </w:r>
      <w:r w:rsidR="004345C5">
        <w:t xml:space="preserve"> або </w:t>
      </w:r>
      <w:r w:rsidR="00AF004B" w:rsidRPr="00E176C8">
        <w:t xml:space="preserve"> у відділенні пошти,</w:t>
      </w:r>
      <w:r w:rsidRPr="00E176C8">
        <w:t xml:space="preserve"> Організатором буде надана інформація щодо порядку</w:t>
      </w:r>
      <w:r w:rsidR="009F3E81" w:rsidRPr="009F3E81">
        <w:t xml:space="preserve"> </w:t>
      </w:r>
      <w:r w:rsidR="009F3E81" w:rsidRPr="00ED56FD">
        <w:t xml:space="preserve">отримання </w:t>
      </w:r>
      <w:r w:rsidR="009F3E81">
        <w:t>з</w:t>
      </w:r>
      <w:r w:rsidR="009F3E81" w:rsidRPr="00ED56FD">
        <w:t>аохочення за телефоном, який Переможець зазначив як контактний при реєстрації в</w:t>
      </w:r>
      <w:r w:rsidR="009F3E81" w:rsidRPr="009F3E81">
        <w:t xml:space="preserve"> </w:t>
      </w:r>
      <w:proofErr w:type="spellStart"/>
      <w:r w:rsidR="009F3E81" w:rsidRPr="00ED56FD">
        <w:t>бонусній</w:t>
      </w:r>
      <w:proofErr w:type="spellEnd"/>
      <w:r w:rsidR="009F3E81" w:rsidRPr="00ED56FD">
        <w:t xml:space="preserve"> програмі.</w:t>
      </w:r>
    </w:p>
    <w:p w14:paraId="0D3794F6" w14:textId="77777777" w:rsidR="00675CB6" w:rsidRPr="00E176C8" w:rsidRDefault="00675CB6" w:rsidP="00725C16">
      <w:pPr>
        <w:jc w:val="center"/>
        <w:rPr>
          <w:b/>
        </w:rPr>
      </w:pPr>
      <w:r w:rsidRPr="00E176C8">
        <w:rPr>
          <w:b/>
        </w:rPr>
        <w:t>5. Інформація/персональні дані/особисті немайнові права</w:t>
      </w:r>
    </w:p>
    <w:p w14:paraId="285A5CF0" w14:textId="77777777" w:rsidR="00675CB6" w:rsidRPr="00E176C8" w:rsidRDefault="00675CB6" w:rsidP="00675CB6">
      <w:r w:rsidRPr="00E176C8">
        <w:t>5.1. Беручи участь в Акції, кожен Учасник тим самим підтверджує, надає та висловлює: що він/вона</w:t>
      </w:r>
    </w:p>
    <w:p w14:paraId="2DAC262D" w14:textId="77777777" w:rsidR="00675CB6" w:rsidRPr="00E176C8" w:rsidRDefault="00675CB6" w:rsidP="00675CB6">
      <w:r w:rsidRPr="00E176C8">
        <w:t>ознайомлений(а) зі своїми правами як суб’єкта персональних даних, відповідно до Закону України</w:t>
      </w:r>
    </w:p>
    <w:p w14:paraId="40414EA9" w14:textId="77777777" w:rsidR="00675CB6" w:rsidRPr="00E176C8" w:rsidRDefault="00675CB6" w:rsidP="00675CB6">
      <w:r w:rsidRPr="00E176C8">
        <w:t>«Про захист персональних даних» №2297-VI від 01.06.2010 року. Використовуючи свою контактну</w:t>
      </w:r>
    </w:p>
    <w:p w14:paraId="247379B8" w14:textId="77777777" w:rsidR="00675CB6" w:rsidRPr="00E176C8" w:rsidRDefault="00675CB6" w:rsidP="00675CB6">
      <w:r w:rsidRPr="00E176C8">
        <w:t>адресу, номери телефонів, адреси електронної пошти чи інших засобів зв’язку при участі в акції,</w:t>
      </w:r>
    </w:p>
    <w:p w14:paraId="7D1156E4" w14:textId="77777777" w:rsidR="00675CB6" w:rsidRPr="00E176C8" w:rsidRDefault="00675CB6" w:rsidP="00675CB6">
      <w:r w:rsidRPr="00E176C8">
        <w:t>учасник надає свою згоду на їх використання Організатором для надсилання рекламних,</w:t>
      </w:r>
    </w:p>
    <w:p w14:paraId="1D3F5ADF" w14:textId="77777777" w:rsidR="00675CB6" w:rsidRPr="00E176C8" w:rsidRDefault="00675CB6" w:rsidP="00675CB6">
      <w:r w:rsidRPr="00E176C8">
        <w:t>інформаційних, інших повідомлень щодо послуг ломбарду та умов надання таких послуг.</w:t>
      </w:r>
    </w:p>
    <w:p w14:paraId="228DE22C" w14:textId="77777777" w:rsidR="00675CB6" w:rsidRPr="00E176C8" w:rsidRDefault="00675CB6" w:rsidP="00675CB6">
      <w:r w:rsidRPr="00E176C8">
        <w:t>5.2. Беручи участь в Акції, її Учасники погоджуються з тим, що їх імена та фотографії можуть бути</w:t>
      </w:r>
    </w:p>
    <w:p w14:paraId="382A7E90" w14:textId="77777777" w:rsidR="00675CB6" w:rsidRPr="00E176C8" w:rsidRDefault="00675CB6" w:rsidP="00675CB6">
      <w:r w:rsidRPr="00E176C8">
        <w:t>оголошені та використані Організатором в друкованих, аудіо- та відеоматеріалах, в тому числі з</w:t>
      </w:r>
    </w:p>
    <w:p w14:paraId="51462637" w14:textId="77777777" w:rsidR="00675CB6" w:rsidRPr="00E176C8" w:rsidRDefault="00675CB6" w:rsidP="00675CB6">
      <w:r w:rsidRPr="00E176C8">
        <w:t>метою реклами та отримання прибутку, і таке використання є безкоштовним і не підлягає</w:t>
      </w:r>
    </w:p>
    <w:p w14:paraId="0B34E5E6" w14:textId="77777777" w:rsidR="00675CB6" w:rsidRPr="00E176C8" w:rsidRDefault="00675CB6" w:rsidP="00675CB6">
      <w:r w:rsidRPr="00E176C8">
        <w:t>компенсації у будь-якому вигляді.</w:t>
      </w:r>
    </w:p>
    <w:p w14:paraId="07645AD6" w14:textId="77777777" w:rsidR="00675CB6" w:rsidRPr="00E176C8" w:rsidRDefault="00675CB6" w:rsidP="00725C16">
      <w:pPr>
        <w:jc w:val="center"/>
        <w:rPr>
          <w:b/>
        </w:rPr>
      </w:pPr>
      <w:r w:rsidRPr="00E176C8">
        <w:rPr>
          <w:b/>
        </w:rPr>
        <w:t>6. Обмеження</w:t>
      </w:r>
    </w:p>
    <w:p w14:paraId="2FFD72A6" w14:textId="77777777" w:rsidR="00675CB6" w:rsidRPr="00E176C8" w:rsidRDefault="00675CB6" w:rsidP="00675CB6">
      <w:r w:rsidRPr="00E176C8">
        <w:t>6.1. Організатор Акції не несе відповідальності у разі настання форс-мажорних обставин, таких як</w:t>
      </w:r>
    </w:p>
    <w:p w14:paraId="292418E8" w14:textId="77777777" w:rsidR="00675CB6" w:rsidRPr="00E176C8" w:rsidRDefault="00675CB6" w:rsidP="00675CB6">
      <w:r w:rsidRPr="00E176C8">
        <w:lastRenderedPageBreak/>
        <w:t>стихійні лиха, пожежа, повінь, військові дії будь-якого характеру, блокади, суттєві зміни у</w:t>
      </w:r>
    </w:p>
    <w:p w14:paraId="68DC4483" w14:textId="77777777" w:rsidR="00675CB6" w:rsidRPr="00E176C8" w:rsidRDefault="00675CB6" w:rsidP="00675CB6">
      <w:r w:rsidRPr="00E176C8">
        <w:t>законодавстві, інші непідвладні контролю з боку Організатора обставини.</w:t>
      </w:r>
    </w:p>
    <w:p w14:paraId="653D3353" w14:textId="77777777" w:rsidR="00675CB6" w:rsidRPr="00E176C8" w:rsidRDefault="00675CB6" w:rsidP="00675CB6">
      <w:r w:rsidRPr="00E176C8">
        <w:t>6.2. Організатор не несе відповідальність за нездатність Учасників скористатись заохоченнями</w:t>
      </w:r>
    </w:p>
    <w:p w14:paraId="77E6D9E8" w14:textId="77777777" w:rsidR="00675CB6" w:rsidRPr="00E176C8" w:rsidRDefault="00675CB6" w:rsidP="00675CB6">
      <w:r w:rsidRPr="00E176C8">
        <w:t>Акції не з вини Організатора.</w:t>
      </w:r>
    </w:p>
    <w:p w14:paraId="6E42828E" w14:textId="77777777" w:rsidR="00675CB6" w:rsidRPr="00E176C8" w:rsidRDefault="00675CB6" w:rsidP="00675CB6">
      <w:r w:rsidRPr="00E176C8">
        <w:t>6.3. Організатор залишає за собою право не вступати та не вести письмові переговори з</w:t>
      </w:r>
    </w:p>
    <w:p w14:paraId="0897635F" w14:textId="77777777" w:rsidR="00675CB6" w:rsidRPr="00E176C8" w:rsidRDefault="00675CB6" w:rsidP="00675CB6">
      <w:r w:rsidRPr="00E176C8">
        <w:t>Учасниками.</w:t>
      </w:r>
    </w:p>
    <w:p w14:paraId="32CBE8A3" w14:textId="77777777" w:rsidR="00675CB6" w:rsidRPr="00E176C8" w:rsidRDefault="00675CB6" w:rsidP="00675CB6">
      <w:r w:rsidRPr="00E176C8">
        <w:t>6.4. Усі результати Акції та відповідні рішення Організатора є остаточними і такими, що не</w:t>
      </w:r>
    </w:p>
    <w:p w14:paraId="53A886BC" w14:textId="77777777" w:rsidR="00675CB6" w:rsidRPr="00E176C8" w:rsidRDefault="00675CB6" w:rsidP="00675CB6">
      <w:r w:rsidRPr="00E176C8">
        <w:t>підлягають оскарженню.</w:t>
      </w:r>
    </w:p>
    <w:p w14:paraId="0345CC1E" w14:textId="77777777" w:rsidR="00675CB6" w:rsidRPr="00E176C8" w:rsidRDefault="00675CB6" w:rsidP="00725C16">
      <w:pPr>
        <w:jc w:val="center"/>
        <w:rPr>
          <w:b/>
        </w:rPr>
      </w:pPr>
      <w:r w:rsidRPr="00E176C8">
        <w:rPr>
          <w:b/>
        </w:rPr>
        <w:t>7. Інші умови</w:t>
      </w:r>
    </w:p>
    <w:p w14:paraId="27B44B01" w14:textId="77777777" w:rsidR="00675CB6" w:rsidRPr="00E176C8" w:rsidRDefault="00675CB6" w:rsidP="00675CB6">
      <w:r w:rsidRPr="00E176C8">
        <w:t>7.1. Порушення Учасником цих Правил, дотримання їх у неповному обсязі або відмова Учасника</w:t>
      </w:r>
    </w:p>
    <w:p w14:paraId="4AAE305E" w14:textId="77777777" w:rsidR="00675CB6" w:rsidRPr="00E176C8" w:rsidRDefault="00675CB6" w:rsidP="00675CB6">
      <w:r w:rsidRPr="00E176C8">
        <w:t>від виконання цих Правил автоматично позбавляє його права на отримання Заохочень,</w:t>
      </w:r>
    </w:p>
    <w:p w14:paraId="1782702D" w14:textId="77777777" w:rsidR="00675CB6" w:rsidRPr="00E176C8" w:rsidRDefault="00675CB6" w:rsidP="00675CB6">
      <w:r w:rsidRPr="00E176C8">
        <w:t>передбачених цими Правилами. При цьому такий Учасник не має права на одержання від</w:t>
      </w:r>
    </w:p>
    <w:p w14:paraId="021622A7" w14:textId="77777777" w:rsidR="00675CB6" w:rsidRPr="00E176C8" w:rsidRDefault="00675CB6" w:rsidP="00675CB6">
      <w:r w:rsidRPr="00E176C8">
        <w:t>Організатора Акції будь-якої компенсації.</w:t>
      </w:r>
    </w:p>
    <w:p w14:paraId="263C0BE7" w14:textId="77777777" w:rsidR="00675CB6" w:rsidRPr="00E176C8" w:rsidRDefault="00675CB6" w:rsidP="00675CB6">
      <w:r w:rsidRPr="00E176C8">
        <w:t>7.2. Організатор не несе обов’язку відшкодування будь-яких витрат Учасника, в тому числі</w:t>
      </w:r>
    </w:p>
    <w:p w14:paraId="68A16F57" w14:textId="77777777" w:rsidR="00675CB6" w:rsidRPr="00E176C8" w:rsidRDefault="00675CB6" w:rsidP="00675CB6">
      <w:r w:rsidRPr="00E176C8">
        <w:t>транспортних, телефонних, які понесені учасником під час участі в Акції.</w:t>
      </w:r>
    </w:p>
    <w:p w14:paraId="143945F5" w14:textId="77777777" w:rsidR="00675CB6" w:rsidRPr="00E176C8" w:rsidRDefault="00675CB6" w:rsidP="00675CB6">
      <w:r w:rsidRPr="00E176C8">
        <w:t xml:space="preserve">7.3. У випадку виникнення ситуації, що припускає неоднозначне тлумачення цих Правил, </w:t>
      </w:r>
      <w:r w:rsidR="00725C16" w:rsidRPr="00E176C8">
        <w:t>будь-яких</w:t>
      </w:r>
      <w:r w:rsidRPr="00E176C8">
        <w:t xml:space="preserve"> спірних питань або питань, не врегульованих цими Правилами, право вирішення таких питань</w:t>
      </w:r>
    </w:p>
    <w:p w14:paraId="743D8A50" w14:textId="77777777" w:rsidR="00675CB6" w:rsidRPr="00E176C8" w:rsidRDefault="00675CB6" w:rsidP="00675CB6">
      <w:r w:rsidRPr="00E176C8">
        <w:t>Організатор залишає за собою. Таке рішення є остаточним і оскарженню не підлягає.</w:t>
      </w:r>
    </w:p>
    <w:p w14:paraId="77F015BF" w14:textId="77777777" w:rsidR="00675CB6" w:rsidRPr="00E176C8" w:rsidRDefault="00675CB6" w:rsidP="00675CB6">
      <w:r w:rsidRPr="00E176C8">
        <w:t>7.4. Процедура визначення отримувачів Заохочень не є лотереєю, або іншою, заснованою на</w:t>
      </w:r>
    </w:p>
    <w:p w14:paraId="507F35CC" w14:textId="77777777" w:rsidR="00675CB6" w:rsidRPr="00E176C8" w:rsidRDefault="00675CB6" w:rsidP="00675CB6">
      <w:r w:rsidRPr="00E176C8">
        <w:t>ризику грою, і не переслідує мети отримання прибутку.</w:t>
      </w:r>
    </w:p>
    <w:p w14:paraId="3B3FC53A" w14:textId="77777777" w:rsidR="00675CB6" w:rsidRPr="00E176C8" w:rsidRDefault="00675CB6" w:rsidP="00675CB6">
      <w:r w:rsidRPr="00E176C8">
        <w:t>7.5. Для організації та проведення Акції, а також для здійснення контролю за перебігом Акції</w:t>
      </w:r>
    </w:p>
    <w:p w14:paraId="187E0E0D" w14:textId="77777777" w:rsidR="00675CB6" w:rsidRPr="00E176C8" w:rsidRDefault="00675CB6" w:rsidP="00675CB6">
      <w:r w:rsidRPr="00E176C8">
        <w:t>Організатор має право залучати будь-яких третіх осіб.</w:t>
      </w:r>
    </w:p>
    <w:p w14:paraId="36EDC33E" w14:textId="77777777" w:rsidR="00675CB6" w:rsidRPr="00E176C8" w:rsidRDefault="00675CB6" w:rsidP="00675CB6">
      <w:r w:rsidRPr="00E176C8">
        <w:t xml:space="preserve">7.6. Інформацію про умови Акції можна отримати на </w:t>
      </w:r>
      <w:proofErr w:type="spellStart"/>
      <w:r w:rsidRPr="00E176C8">
        <w:t>cайті</w:t>
      </w:r>
      <w:proofErr w:type="spellEnd"/>
      <w:r w:rsidRPr="00E176C8">
        <w:t xml:space="preserve"> Організатора за </w:t>
      </w:r>
      <w:proofErr w:type="spellStart"/>
      <w:r w:rsidRPr="00E176C8">
        <w:t>адресою</w:t>
      </w:r>
      <w:proofErr w:type="spellEnd"/>
      <w:r w:rsidRPr="00E176C8">
        <w:t>:</w:t>
      </w:r>
    </w:p>
    <w:p w14:paraId="5A67F60B" w14:textId="2E53B199" w:rsidR="00675CB6" w:rsidRPr="00E176C8" w:rsidRDefault="00675CB6" w:rsidP="00675CB6">
      <w:r w:rsidRPr="00E176C8">
        <w:t>www.skarb.com.ua, за телефоном: 0800500555 (дзвінки з телефонів в межах України безкоштовні).</w:t>
      </w:r>
    </w:p>
    <w:p w14:paraId="6156D9A3" w14:textId="77777777" w:rsidR="00675CB6" w:rsidRPr="00E176C8" w:rsidRDefault="00675CB6" w:rsidP="00725C16">
      <w:pPr>
        <w:jc w:val="center"/>
        <w:rPr>
          <w:b/>
        </w:rPr>
      </w:pPr>
      <w:r w:rsidRPr="00E176C8">
        <w:rPr>
          <w:b/>
        </w:rPr>
        <w:t>8. Подарунковий фонд</w:t>
      </w:r>
    </w:p>
    <w:p w14:paraId="5BE833A8" w14:textId="77777777" w:rsidR="00675CB6" w:rsidRPr="00E176C8" w:rsidRDefault="00675CB6" w:rsidP="00675CB6">
      <w:r w:rsidRPr="00E176C8">
        <w:t>8.1. З метою проведення Акції створюється Подарунковий фонд, який складається з наступних</w:t>
      </w:r>
    </w:p>
    <w:p w14:paraId="76128E04" w14:textId="77777777" w:rsidR="00675CB6" w:rsidRPr="00E176C8" w:rsidRDefault="00675CB6" w:rsidP="00675CB6">
      <w:r w:rsidRPr="00E176C8">
        <w:t>Заохочень:</w:t>
      </w:r>
    </w:p>
    <w:p w14:paraId="40DF356D" w14:textId="77777777" w:rsidR="00675CB6" w:rsidRPr="00E176C8" w:rsidRDefault="00675CB6" w:rsidP="00675CB6">
      <w:r w:rsidRPr="00E176C8">
        <w:t>8.1.1. 5 пільгових днів, за які не сплачуються проценти за користування кредитом, за умови</w:t>
      </w:r>
    </w:p>
    <w:p w14:paraId="4E1167BF" w14:textId="77777777" w:rsidR="00675CB6" w:rsidRPr="00E176C8" w:rsidRDefault="00675CB6" w:rsidP="00675CB6">
      <w:r w:rsidRPr="00E176C8">
        <w:t>дотримання таких вимог: при укладенні договору про надання фінансового кредиту на строк 14</w:t>
      </w:r>
    </w:p>
    <w:p w14:paraId="0CC5D95D" w14:textId="77777777" w:rsidR="00675CB6" w:rsidRPr="00E176C8" w:rsidRDefault="00675CB6" w:rsidP="00675CB6">
      <w:r w:rsidRPr="00E176C8">
        <w:t>днів, в перші 5 днів проценти не нараховуються, з шостого дня нараховуються проценти згідно</w:t>
      </w:r>
    </w:p>
    <w:p w14:paraId="1D30897F" w14:textId="77777777" w:rsidR="00675CB6" w:rsidRPr="00E176C8" w:rsidRDefault="00675CB6" w:rsidP="00675CB6">
      <w:r w:rsidRPr="00E176C8">
        <w:t>стандартних умов.</w:t>
      </w:r>
    </w:p>
    <w:p w14:paraId="6A179644" w14:textId="77777777" w:rsidR="00675CB6" w:rsidRPr="00E176C8" w:rsidRDefault="00675CB6" w:rsidP="00675CB6">
      <w:r w:rsidRPr="00E176C8">
        <w:t>8.1.2. Знижка 25% на розмір процентної ставки за договором про надання фінансового кредиту,</w:t>
      </w:r>
    </w:p>
    <w:p w14:paraId="25EC9355" w14:textId="77777777" w:rsidR="00675CB6" w:rsidRPr="00E176C8" w:rsidRDefault="00675CB6" w:rsidP="00675CB6">
      <w:r w:rsidRPr="00E176C8">
        <w:t>що укладений клієнтом строком на 14 календарних днів;</w:t>
      </w:r>
    </w:p>
    <w:p w14:paraId="7FDCFB8B" w14:textId="77777777" w:rsidR="00675CB6" w:rsidRPr="00E176C8" w:rsidRDefault="00675CB6" w:rsidP="00675CB6">
      <w:r w:rsidRPr="00E176C8">
        <w:lastRenderedPageBreak/>
        <w:t>8.1.3. Знижка 75% на розмір процентної ставки за договором про надання фінансового кредиту,</w:t>
      </w:r>
    </w:p>
    <w:p w14:paraId="5BAAF144" w14:textId="77777777" w:rsidR="00675CB6" w:rsidRPr="00E176C8" w:rsidRDefault="00675CB6" w:rsidP="00675CB6">
      <w:r w:rsidRPr="00E176C8">
        <w:t>що укладений клієнтом строком на 14 календарних днів;</w:t>
      </w:r>
    </w:p>
    <w:p w14:paraId="47F69B97" w14:textId="77777777" w:rsidR="00675CB6" w:rsidRPr="00E176C8" w:rsidRDefault="00675CB6" w:rsidP="00675CB6">
      <w:r w:rsidRPr="00E176C8">
        <w:t>8.1.4. Нарахування бонусів в подвійному розмірі за оплату процентів за новим договором про</w:t>
      </w:r>
    </w:p>
    <w:p w14:paraId="5ABBBA2F" w14:textId="77777777" w:rsidR="00675CB6" w:rsidRPr="00E176C8" w:rsidRDefault="00675CB6" w:rsidP="00675CB6">
      <w:r w:rsidRPr="00E176C8">
        <w:t>надання фінансового кредиту.</w:t>
      </w:r>
    </w:p>
    <w:p w14:paraId="6EE27E1B" w14:textId="1D08FB69" w:rsidR="000F1D0A" w:rsidRPr="00E176C8" w:rsidRDefault="000F1D0A" w:rsidP="000F1D0A">
      <w:r w:rsidRPr="00E176C8">
        <w:t xml:space="preserve">8.1.5. </w:t>
      </w:r>
      <w:r w:rsidR="007F701B" w:rsidRPr="00E176C8">
        <w:t xml:space="preserve">Збільшена </w:t>
      </w:r>
      <w:r w:rsidRPr="00E176C8">
        <w:t>сума кредиту</w:t>
      </w:r>
      <w:r w:rsidR="007F701B" w:rsidRPr="00E176C8">
        <w:t xml:space="preserve"> </w:t>
      </w:r>
      <w:r w:rsidRPr="00E176C8">
        <w:t xml:space="preserve"> </w:t>
      </w:r>
      <w:r w:rsidR="007F701B" w:rsidRPr="00E176C8">
        <w:t xml:space="preserve"> на </w:t>
      </w:r>
      <w:r w:rsidRPr="00E176C8">
        <w:t xml:space="preserve">10% </w:t>
      </w:r>
      <w:r w:rsidR="007F701B" w:rsidRPr="00E176C8">
        <w:t xml:space="preserve"> від</w:t>
      </w:r>
      <w:r w:rsidR="008F18E3" w:rsidRPr="00E176C8">
        <w:t xml:space="preserve"> оцінної вартості предмету застави</w:t>
      </w:r>
      <w:r w:rsidRPr="00E176C8">
        <w:t>.</w:t>
      </w:r>
    </w:p>
    <w:p w14:paraId="020CB445" w14:textId="11E69D2C" w:rsidR="000F1D0A" w:rsidRPr="00E176C8" w:rsidRDefault="000F1D0A" w:rsidP="000F1D0A">
      <w:r w:rsidRPr="00E176C8">
        <w:t xml:space="preserve">8.1.6. </w:t>
      </w:r>
      <w:r w:rsidR="007F701B" w:rsidRPr="00E176C8">
        <w:t xml:space="preserve"> Збільшена</w:t>
      </w:r>
      <w:r w:rsidRPr="00E176C8">
        <w:t xml:space="preserve"> сума кредит</w:t>
      </w:r>
      <w:r w:rsidR="008E6976">
        <w:t>у</w:t>
      </w:r>
      <w:r w:rsidR="007F701B" w:rsidRPr="00E176C8">
        <w:t xml:space="preserve"> на</w:t>
      </w:r>
      <w:r w:rsidRPr="00E176C8">
        <w:t xml:space="preserve"> 15%</w:t>
      </w:r>
      <w:r w:rsidR="007F701B" w:rsidRPr="00E176C8">
        <w:t xml:space="preserve"> від </w:t>
      </w:r>
      <w:r w:rsidR="008F18E3" w:rsidRPr="00E176C8">
        <w:t xml:space="preserve"> оцінної вартості предмету застави</w:t>
      </w:r>
      <w:r w:rsidRPr="00E176C8">
        <w:t>.</w:t>
      </w:r>
    </w:p>
    <w:p w14:paraId="3C6C6241" w14:textId="77777777" w:rsidR="00675CB6" w:rsidRPr="00E176C8" w:rsidRDefault="000F1D0A" w:rsidP="00675CB6">
      <w:r w:rsidRPr="00E176C8">
        <w:t>8.1.7</w:t>
      </w:r>
      <w:r w:rsidR="00675CB6" w:rsidRPr="00E176C8">
        <w:t>. Отримання</w:t>
      </w:r>
      <w:r w:rsidR="00725C16" w:rsidRPr="00E176C8">
        <w:t xml:space="preserve"> трьох ювелірних прикрас</w:t>
      </w:r>
      <w:r w:rsidR="00675CB6" w:rsidRPr="00E176C8">
        <w:t xml:space="preserve"> з магазину «Скарбничка»</w:t>
      </w:r>
      <w:r w:rsidR="008732CB" w:rsidRPr="00E176C8">
        <w:rPr>
          <w:vertAlign w:val="superscript"/>
        </w:rPr>
        <w:t xml:space="preserve"> ТМ</w:t>
      </w:r>
    </w:p>
    <w:p w14:paraId="25023162" w14:textId="40BA4019" w:rsidR="00675CB6" w:rsidRPr="00E176C8" w:rsidRDefault="00675CB6" w:rsidP="00675CB6">
      <w:r w:rsidRPr="00E176C8">
        <w:t>. Вартість однієї ювелірної</w:t>
      </w:r>
      <w:r w:rsidR="00725C16" w:rsidRPr="00E176C8">
        <w:t xml:space="preserve"> прикраси – до 10 </w:t>
      </w:r>
      <w:r w:rsidRPr="00E176C8">
        <w:t xml:space="preserve">000 гривень за </w:t>
      </w:r>
      <w:r w:rsidR="00AF21CD" w:rsidRPr="00E176C8">
        <w:t>од</w:t>
      </w:r>
      <w:r w:rsidR="00A349BE">
        <w:t>иницю</w:t>
      </w:r>
      <w:r w:rsidRPr="00E176C8">
        <w:t>.</w:t>
      </w:r>
    </w:p>
    <w:p w14:paraId="602D37F1" w14:textId="77777777" w:rsidR="00725C16" w:rsidRPr="00E176C8" w:rsidRDefault="000F1D0A" w:rsidP="00725C16">
      <w:r w:rsidRPr="00E176C8">
        <w:t>8.1.8</w:t>
      </w:r>
      <w:r w:rsidR="00725C16" w:rsidRPr="00E176C8">
        <w:t xml:space="preserve"> Отримання трьох одиниць техніки з магазину «</w:t>
      </w:r>
      <w:proofErr w:type="spellStart"/>
      <w:r w:rsidR="00725C16" w:rsidRPr="00E176C8">
        <w:t>Техноскарб</w:t>
      </w:r>
      <w:proofErr w:type="spellEnd"/>
      <w:r w:rsidR="00725C16" w:rsidRPr="00E176C8">
        <w:t>»</w:t>
      </w:r>
      <w:r w:rsidR="00AF21CD" w:rsidRPr="00E176C8">
        <w:rPr>
          <w:vertAlign w:val="superscript"/>
        </w:rPr>
        <w:t xml:space="preserve"> ТМ</w:t>
      </w:r>
    </w:p>
    <w:p w14:paraId="41C8135C" w14:textId="4439C571" w:rsidR="00725C16" w:rsidRPr="00534B5E" w:rsidRDefault="00725C16" w:rsidP="00675CB6">
      <w:r w:rsidRPr="00E176C8">
        <w:t xml:space="preserve">. </w:t>
      </w:r>
      <w:r w:rsidRPr="00534B5E">
        <w:t xml:space="preserve">Вартість однієї одиниці техніки – до 10 000 гривень за </w:t>
      </w:r>
      <w:r w:rsidR="00AF21CD" w:rsidRPr="00534B5E">
        <w:t>од</w:t>
      </w:r>
      <w:r w:rsidR="00A349BE" w:rsidRPr="00534B5E">
        <w:t>иницю</w:t>
      </w:r>
      <w:r w:rsidRPr="00534B5E">
        <w:t>.</w:t>
      </w:r>
    </w:p>
    <w:p w14:paraId="339B7F19" w14:textId="77777777" w:rsidR="00675CB6" w:rsidRPr="00534B5E" w:rsidRDefault="00675CB6" w:rsidP="00675CB6">
      <w:r w:rsidRPr="00534B5E">
        <w:t xml:space="preserve">8.2. Строк дії заохочень, визначених </w:t>
      </w:r>
      <w:proofErr w:type="spellStart"/>
      <w:r w:rsidRPr="00534B5E">
        <w:t>п.п</w:t>
      </w:r>
      <w:proofErr w:type="spellEnd"/>
      <w:r w:rsidRPr="00534B5E">
        <w:t>. 8.1.1-8.1.4. – тридцять календарних днів з дати отримання</w:t>
      </w:r>
    </w:p>
    <w:p w14:paraId="6F67B147" w14:textId="77584907" w:rsidR="00675CB6" w:rsidRPr="00E176C8" w:rsidRDefault="00725C16" w:rsidP="00675CB6">
      <w:proofErr w:type="spellStart"/>
      <w:r w:rsidRPr="00534B5E">
        <w:t>Флаєра</w:t>
      </w:r>
      <w:proofErr w:type="spellEnd"/>
      <w:r w:rsidRPr="00534B5E">
        <w:t>, але не пізніше ніж 31.12.2023р</w:t>
      </w:r>
      <w:r w:rsidR="00A349BE" w:rsidRPr="00534B5E">
        <w:t>.</w:t>
      </w:r>
    </w:p>
    <w:p w14:paraId="7808F0C4" w14:textId="77777777" w:rsidR="00675CB6" w:rsidRPr="00E176C8" w:rsidRDefault="00675CB6" w:rsidP="00675CB6">
      <w:r w:rsidRPr="00E176C8">
        <w:t>8.3. Кількість заохоч</w:t>
      </w:r>
      <w:r w:rsidR="000F1D0A" w:rsidRPr="00E176C8">
        <w:t xml:space="preserve">ень визначених </w:t>
      </w:r>
      <w:proofErr w:type="spellStart"/>
      <w:r w:rsidR="000F1D0A" w:rsidRPr="00E176C8">
        <w:t>п.п</w:t>
      </w:r>
      <w:proofErr w:type="spellEnd"/>
      <w:r w:rsidR="000F1D0A" w:rsidRPr="00E176C8">
        <w:t>. 8.1.1.-8.1.6</w:t>
      </w:r>
      <w:r w:rsidRPr="00E176C8">
        <w:t>. – необмежена, кількість заохочень,</w:t>
      </w:r>
    </w:p>
    <w:p w14:paraId="0A0998B3" w14:textId="5BD11385" w:rsidR="00AA6A6B" w:rsidRPr="00E176C8" w:rsidRDefault="000F1D0A" w:rsidP="00675CB6">
      <w:r w:rsidRPr="00E176C8">
        <w:t>визначених п. 8.1.7</w:t>
      </w:r>
      <w:r w:rsidR="00675CB6" w:rsidRPr="00E176C8">
        <w:t>., 8.1.</w:t>
      </w:r>
      <w:r w:rsidRPr="00E176C8">
        <w:t>8</w:t>
      </w:r>
      <w:r w:rsidR="00675CB6" w:rsidRPr="00E176C8">
        <w:t>.</w:t>
      </w:r>
      <w:r w:rsidR="008E6976">
        <w:t xml:space="preserve"> Правил</w:t>
      </w:r>
      <w:r w:rsidR="00675CB6" w:rsidRPr="00E176C8">
        <w:t xml:space="preserve"> - по </w:t>
      </w:r>
      <w:r w:rsidR="00DF1855" w:rsidRPr="00E176C8">
        <w:t>три</w:t>
      </w:r>
      <w:r w:rsidR="00675CB6" w:rsidRPr="00E176C8">
        <w:t xml:space="preserve"> </w:t>
      </w:r>
      <w:r w:rsidR="00AF21CD" w:rsidRPr="00E176C8">
        <w:t>од</w:t>
      </w:r>
      <w:r w:rsidR="00A349BE">
        <w:t>иниці</w:t>
      </w:r>
    </w:p>
    <w:sectPr w:rsidR="00AA6A6B" w:rsidRPr="00E1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75"/>
    <w:rsid w:val="000F1D0A"/>
    <w:rsid w:val="00184A9A"/>
    <w:rsid w:val="001F5A6C"/>
    <w:rsid w:val="002318F9"/>
    <w:rsid w:val="00293388"/>
    <w:rsid w:val="002E4D71"/>
    <w:rsid w:val="002E7EBA"/>
    <w:rsid w:val="003A58BE"/>
    <w:rsid w:val="004345C5"/>
    <w:rsid w:val="00467AB3"/>
    <w:rsid w:val="00534B5E"/>
    <w:rsid w:val="00542D8B"/>
    <w:rsid w:val="005B4429"/>
    <w:rsid w:val="006056E6"/>
    <w:rsid w:val="00675CB6"/>
    <w:rsid w:val="006B07FE"/>
    <w:rsid w:val="00724BE1"/>
    <w:rsid w:val="00725C16"/>
    <w:rsid w:val="007B2F18"/>
    <w:rsid w:val="007F701B"/>
    <w:rsid w:val="008455BA"/>
    <w:rsid w:val="008732CB"/>
    <w:rsid w:val="008E6976"/>
    <w:rsid w:val="008F18E3"/>
    <w:rsid w:val="00917047"/>
    <w:rsid w:val="009F3E81"/>
    <w:rsid w:val="00A349BE"/>
    <w:rsid w:val="00AA6A6B"/>
    <w:rsid w:val="00AF004B"/>
    <w:rsid w:val="00AF21CD"/>
    <w:rsid w:val="00AF399E"/>
    <w:rsid w:val="00C80E75"/>
    <w:rsid w:val="00CB5565"/>
    <w:rsid w:val="00D65D25"/>
    <w:rsid w:val="00DF1855"/>
    <w:rsid w:val="00E176C8"/>
    <w:rsid w:val="00EB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8B8E"/>
  <w15:chartTrackingRefBased/>
  <w15:docId w15:val="{051B658C-623D-4B03-A22D-340BBCF6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C1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6B07F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B07F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B07F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B07F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B07F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6B07FE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6B0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B0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karb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1A147-BA92-4D21-B369-571C7FE0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7442</Words>
  <Characters>4243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Нестеренко</dc:creator>
  <cp:keywords/>
  <dc:description/>
  <cp:lastModifiedBy>Владимир Нестеренко</cp:lastModifiedBy>
  <cp:revision>2</cp:revision>
  <dcterms:created xsi:type="dcterms:W3CDTF">2023-10-11T12:39:00Z</dcterms:created>
  <dcterms:modified xsi:type="dcterms:W3CDTF">2023-10-11T12:39:00Z</dcterms:modified>
</cp:coreProperties>
</file>